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1348e2d83f04e9a633038e451209659021fd2"/>
    <w:p>
      <w:pPr>
        <w:pStyle w:val="Heading3"/>
      </w:pPr>
      <w:r>
        <w:t xml:space="preserve">Самозанятые смогут принять участие в конкурсе «Ты можешь!»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Участникам предстоит рассказать о своей продукции или услугах, о том, какую пользу приносит их деятельность и как они планируют развивать свое дело в дальнейшем.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столице открылся прием заявок на конкурс «Ты можешь!». На него приглашают москвичей, имеющих статус самозанятого, а также индивидуальных предпринимателей, выбравших для себя налоговый режим «Налог на профессиональный доход». Обязательное условие — деятельность нужно вести в Москве.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Подать заявку можно до 22 апреля на портале 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. Конкурсантам необходимо рассказать о своей продукции или услугах, о том, какую пользу их деятельность приносит обществу и как они планируют развивать свое дело в дальнейшем, а также приложить ссылку на сайт, страницы в социальных сетях или профиль на маркетплейсе. Участие бесплатное.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конкурсе предусмотрены следующие номинации: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«Легкий промышленник» — производство одежды, обуви, аксессуаров и украшений;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«Телепорт-2024» — грузоперевозки, такси;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«Мастер на все руки» — ремонт и обслуживание техники;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«Мастер уюта» — строительство и ремонт;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«Знаток знаменитостей» — маркетинг, реклама и PR;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«Лучший курьер Москвы» — курьерская доставка;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«Почти Пикассо» — дизайн;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«Хранитель моментов» — фото-, видео- и аудиоуслуги;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«Бизнес-друг» — деловые услуги (бухгалтеры, юристы и переводчики)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«Спасатель мира» — услуги в сфере красоты и здоровья;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«Кот ученый» — репетиторство и обучение;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«Мастер чистоты» — от клининга до дизенсекции.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2 по 22 мая заявки будут разбирать. В каждой номинации определят пять призеров, из которых затем выберут одного победителя. В жюри войдут представители ГБУ «Малый бизнес Москвы» и российского сервиса размещения объявлений. Они оценят социальную значимость бизнеса и его влияние на жизнь москвичей, поток клиентов, наличие заемных средств, возможность масштабирования, перспективы развития и увеличения дохода, действующие каналы продвижения и привлечения клиентов и многое другое.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Победителей объявят в мае в рамках Московской недели предпринимательства. Они получат денежные призы, которые можно будет потратить на развитие своего дела, а также бонусы для работы на онлайн-платформе и помощь в продвижении — возможность участия в медиапроекте «Малый бизнес — большие истории», в рамках которого предприниматели, получившие поддержку города, смогут рассказать о своем деле.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Впервые конкурс прошел в прошлом году. Заявки на участие подали 515 предпринимателей. Самыми популярными номинациями стали «Телепорт» (17 процентов от общего количества заявок), «Кот ученый» (девять процентов) и «Почти Пикассо» (восемь процентов). Среди победителей — Екатерина Полищук, создатель онлайн-школы по продажам и продвижению для мастеров ручной работы. Полученный приз позволил предпринимательнице пройти курс по созданию личного бренда, продвинуть свои курсы в соцсетях и развить дело. В результате количество учеников школы</w:t>
      </w:r>
      <w:r>
        <w:rPr>
          <w:strike/>
        </w:rPr>
        <w:t xml:space="preserve"> </w:t>
      </w:r>
      <w:r>
        <w:t xml:space="preserve">превышает 200 человек.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Конкурс проводится в рамках реализации национального проекта «Малое и среднее предпринимательство и поддержка индивидуальной предпринимательской инициативы». Подробнее об этом и других национальных проектах, реализуемых в Москве, можно узнать </w:t>
      </w:r>
      <w:hyperlink r:id="rId21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 помогает людям открывать и развивать свое дело в столице. В центрах услуг для бизнеса каждый может узнать о финансовых и 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образовательные и деловые мероприятия — форумы, семинары, тренинги, конференции, которые помогают им 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 вопросам открытия и ведения бизнеса в Москве, а также более подробно узнать об актуальных мерах поддержки предпринимателей в столице можно на сайте 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 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http://brateevo.mos.ru/economy-and-consumer-market/detail/12288797.html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economy-and-consumer-market/detail/12288797.html" TargetMode="External" /><Relationship Type="http://schemas.openxmlformats.org/officeDocument/2006/relationships/hyperlink" Id="rId22" Target="http://mbm.mos.ru/" TargetMode="External" /><Relationship Type="http://schemas.openxmlformats.org/officeDocument/2006/relationships/hyperlink" Id="rId20" Target="https://mbm.mos.ru/services/konkurs-dlya-samozanyatykh" TargetMode="External" /><Relationship Type="http://schemas.openxmlformats.org/officeDocument/2006/relationships/hyperlink" Id="rId21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economy-and-consumer-market/detail/12288797.html" TargetMode="External" /><Relationship Type="http://schemas.openxmlformats.org/officeDocument/2006/relationships/hyperlink" Id="rId22" Target="http://mbm.mos.ru/" TargetMode="External" /><Relationship Type="http://schemas.openxmlformats.org/officeDocument/2006/relationships/hyperlink" Id="rId20" Target="https://mbm.mos.ru/services/konkurs-dlya-samozanyatykh" TargetMode="External" /><Relationship Type="http://schemas.openxmlformats.org/officeDocument/2006/relationships/hyperlink" Id="rId21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2024-09-04T23:57:12Z</dcterms:created>
  <dcterms:modified xsi:type="dcterms:W3CDTF">2024-09-04T23:57:12Z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