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6e03a86d40ed2c3e8ceb717303a798a885088"/>
    <w:p>
      <w:pPr>
        <w:pStyle w:val="Heading3"/>
      </w:pPr>
      <w:r>
        <w:t xml:space="preserve">Всероссийская конференция «Перспективы развития рынка средств индивидуальной защиты в 2024-2026 годы»</w:t>
      </w:r>
    </w:p>
    <w:p>
      <w:pPr>
        <w:pStyle w:val="FirstParagraph"/>
      </w:pPr>
      <w:r>
        <w:t xml:space="preserve">26.03.2024</w:t>
      </w:r>
    </w:p>
    <w:p>
      <w:pPr>
        <w:pStyle w:val="BodyText"/>
      </w:pPr>
      <w:r>
        <w:t xml:space="preserve">Неуклонный рост российского рынка средств индивидуальной защиты в течение ближайших 5 лет предрекают единогласно все отраслевые эксперты.</w:t>
      </w:r>
    </w:p>
    <w:p>
      <w:pPr>
        <w:pStyle w:val="BodyText"/>
      </w:pPr>
      <w:r>
        <w:t xml:space="preserve">Развитие рынка СИЗ в России создает новые возможности, привлекает значительное количество новых игроков, что требует от компаний гибкости при адаптации как к возрастающему спросу, так и к растущей конкуренции.</w:t>
      </w:r>
    </w:p>
    <w:p>
      <w:pPr>
        <w:pStyle w:val="BodyText"/>
      </w:pPr>
      <w:r>
        <w:t xml:space="preserve">28 марта 2024 г. Ассоциация разработчиков, изготовителей и поставщиков средств индивидуальной защиты (Ассоциация «СИЗ») проводит Всероссийскую конференцию: «Перспективы развития рынка средств индивидуальной защиты в 2024-2026 годы».</w:t>
      </w:r>
    </w:p>
    <w:p>
      <w:pPr>
        <w:pStyle w:val="BodyText"/>
      </w:pPr>
      <w:r>
        <w:t xml:space="preserve">О том, как будет выглядеть рынок СИЗ ближайшего будущего, какие технологии и направления станут наиболее перспективными, а какие уйдут в прошлое поговорят и поспорят авторитетные эксперты в режиме онлайн-диалога.</w:t>
      </w:r>
    </w:p>
    <w:p>
      <w:pPr>
        <w:pStyle w:val="BodyText"/>
      </w:pPr>
      <w:r>
        <w:t xml:space="preserve">Вопросы для обсуждения:</w:t>
      </w:r>
    </w:p>
    <w:p>
      <w:pPr>
        <w:pStyle w:val="BodyText"/>
      </w:pPr>
      <w:r>
        <w:t xml:space="preserve">- переход на ЕТН. Как повлияет на отрасль СИЗ?</w:t>
      </w:r>
    </w:p>
    <w:p>
      <w:pPr>
        <w:pStyle w:val="BodyText"/>
      </w:pPr>
      <w:r>
        <w:t xml:space="preserve">- обучение использованию СИЗ – новая веха в снижении травматизма?</w:t>
      </w:r>
    </w:p>
    <w:p>
      <w:pPr>
        <w:pStyle w:val="BodyText"/>
      </w:pPr>
      <w:r>
        <w:t xml:space="preserve">- системы сертификации СИЗ;</w:t>
      </w:r>
    </w:p>
    <w:p>
      <w:pPr>
        <w:pStyle w:val="BodyText"/>
      </w:pPr>
      <w:r>
        <w:t xml:space="preserve">- российские и мировые тренды отрасли СИЗ;</w:t>
      </w:r>
    </w:p>
    <w:p>
      <w:pPr>
        <w:pStyle w:val="BodyText"/>
      </w:pPr>
      <w:r>
        <w:t xml:space="preserve">- данные аналитики и прогнозы развития отрасли на 2024-2026 годы.</w:t>
      </w:r>
    </w:p>
    <w:p>
      <w:pPr>
        <w:pStyle w:val="BodyText"/>
      </w:pPr>
      <w:r>
        <w:t xml:space="preserve">Начало конференции в 10.00 по мск. Трансляция будет вестись на интернет-ресурсах Ассоциации «СИЗ». Участие бесплатное. Регистрация на сайте: biot-asiz.ru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http://brateevo.mos.ru/economy-and-consumer-market/detail/12271010.html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detail/122710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detail/122710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2024-04-20T03:41:42Z</dcterms:created>
  <dcterms:modified xsi:type="dcterms:W3CDTF">2024-04-20T03:41:42Z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