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5e53b6b65841b9a71646fa1c2c56ef5677cc7"/>
    <w:p>
      <w:pPr>
        <w:pStyle w:val="Heading3"/>
      </w:pPr>
      <w:r>
        <w:t xml:space="preserve">Франшизы, инвестиции и туризм: о чем расскажут на бизнес-форуме в кластере «Ломоносов»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В рамках форума пройдут панельные дискуссии и тематические встречи, также будет работать менторская гостиная и выставка франшиз.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Москве 1 февраля пройдет форум «FranchCamp III: Бизнес. Франчайзинг. Будущее». Участники узнают, как открыть бизнес по франшизе, привлечь инвестиции и выстроить бизнес-процессы.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мероприятии примут участие более 500 человек, в том числе бизнесмены и инвесторы. Начинающих предпринимателей ждет выставка франшиз, индивидуальные консультации менторов и полезные знакомства. Они смогут найти финансирование и узнать о том, как начать свое дело.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10:30 до 18:00 запланированы тематические панельные дискуссии с участием предпринимателей, представителей власти и экспертов. Для гостей выступит создатель центра загородного отдыха Руслан Байрамов, сооснователь и управляющий партнер группы компаний, эксперт в области франчайзинга Василь Газизулин, исполнительный директор сети кофеен, венчурный инвестор Мария Вейкснэ и другие.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 время дискуссии «Франчайзинг 2.0. Предпринимательство. Инвестиции. Будущее» участники узнают о перспективных направлениях бизнеса на рынке франчайзинга, а также о прогнозах его развития.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встрече «Развитие франчайзинга в регионах» обсудят успешные региональные практики развития предпринимательства и инвестиций через франчайзинг.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панельной дискуссии «От одной до 100 точек. От стартапа до франшизы» бизнесмены узнают, как найти франчайзи, правильно определить целевую аудиторию продукта и собственные точки роста.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на форуме эксперты расскажут о развитии туристической отрасли с помощью франчайзинга. Участники познакомятся с успешными примерами и инновационными решениями в этой сфере.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панельной дискуссии «Тренд-2024: инвестиции во франчайзинг. Взгляд инвесторов» обсудят, почему франчайзинг из инструмента развития рынка превратился в перспективное направление для инвестирования и какие у него есть риски и преимущества.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Предприниматели также смогут посетить менторскую гостиную. Эксперты проведут индивидуальные консультации и подскажут, как решить существующие в бизнесе проблемы.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Форум пройдет на базе кластера «Ломоносов» по адресу: Раменский бульвар, дом 1. Участие бесплатное, нужно только </w:t>
      </w:r>
      <w:hyperlink r:id="rId20">
        <w:r>
          <w:rPr>
            <w:rStyle w:val="Hyperlink"/>
          </w:rPr>
          <w:t xml:space="preserve">предварительно зарегистрироваться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Организаторами выступают ГБУ «Малый бизнес Москвы», АНО «Экосистема развития франчайзинга и предпринимательства» и АНО «Агентство стратегических инициатив». Среди партнеров форума более 10 организаций, в том числе Российская ассоциация франчайзинга.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мерах государственной поддержки. Для предпринимателей проводятся бесплатные обучающие программы и деловые мероприятия (форумы, семинары, тренинги и конференции).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 </w:t>
      </w:r>
      <w:hyperlink r:id="rId21">
        <w:r>
          <w:rPr>
            <w:rStyle w:val="Hyperlink"/>
          </w:rPr>
          <w:t xml:space="preserve">на сайте</w:t>
        </w:r>
      </w:hyperlink>
      <w:r>
        <w:t xml:space="preserve"> 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Городской проект поддержки малого и среднего бизнеса с участием партнеров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bookmarkEnd w:id="22"/>
    <w:bookmarkStart w:id="25" w:name="section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http://brateevo.mos.ru/economy-and-consumer-market/detail/12138076.html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economy-and-consumer-market/detail/12138076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forum-franchcamp-iii-biznes-franchayzing-budushchee_81633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economy-and-consumer-market/detail/12138076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forum-franchcamp-iii-biznes-franchayzing-budushchee_81633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2024-11-11T22:25:10Z</dcterms:created>
  <dcterms:modified xsi:type="dcterms:W3CDTF">2024-11-11T22:25:10Z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