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4f71145125cbf74e433caaf32608e6ba4dd595"/>
    <w:p>
      <w:pPr>
        <w:pStyle w:val="Heading3"/>
      </w:pPr>
      <w:r>
        <w:t xml:space="preserve">Как создать привлекательный сайт: о чем еще можно узнать на новом онлайн-интенсиве МБМ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t xml:space="preserve">Для предпринимателей проведут четыре бесплатных вебинара, посвященных созданию сайтов. Слушатели узнают, как сделать привлекательные для клиентов ресурсы, научатся работать с блочными конструкторами веб-страниц и поисковыми системами.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Специалисты ГБУ «Малый бизнес Москвы» (МБМ) приглашают начинающих предпринимателей на новый бесплатный интенсив «Без сайта нет клиентов». Слушателей научат создавать привлекающие внимание сайты и правильно работать с поисковыми системами. Интенсив состоит из четырех вебинаров, которые пройдут с 7 по 12 декабря. Каждое занятие будет начинаться в 15:00 и длиться полтора часа. Принять участие в них могут пользователи с учетной записью на портале </w:t>
      </w:r>
      <w:hyperlink r:id="rId20">
        <w:r>
          <w:rPr>
            <w:rStyle w:val="Hyperlink"/>
          </w:rPr>
          <w:t xml:space="preserve">mbm.mos</w:t>
        </w:r>
      </w:hyperlink>
      <w:r>
        <w:t xml:space="preserve">. Для этого им надо выбрать интересующий вебинар и зарегистрироваться на него по ссылке. Количество мест неограниченно.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Интенсив станет частью обучающей программы «Дорога в бизнес». Ее разработали специалисты ГБУ «Малый бизнес Москвы» совместно с ГБУ «Моя карьера» для участников проекта </w:t>
      </w:r>
      <w:hyperlink r:id="rId21">
        <w:r>
          <w:rPr>
            <w:rStyle w:val="Hyperlink"/>
          </w:rPr>
          <w:t xml:space="preserve">«Социальный контракт»</w:t>
        </w:r>
      </w:hyperlink>
      <w:r>
        <w:t xml:space="preserve">, однако он доступен для всех желающих. Особенно полезны вебинары будут тем, кто недавно начал или только планирует начать свое дело и ищет информацию о том, как создать привлекательный сайт, выгодно показывающий все преимущества рекламируемых продуктов и услуг.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«Начинающим предпринимателям часто не хватает знаний в области продвижения, рекламы и маркетинга. При этом они предпочитают получать новые знания в дистанционном формате, не отвлекаясь от своего бизнеса. Обучение в онлайн-формате — востребованная мера образовательной поддержки, и мы будет продолжать ее развивать»,</w:t>
      </w:r>
      <w:r>
        <w:rPr>
          <w:iCs/>
          <w:i/>
        </w:rPr>
        <w:t xml:space="preserve"> </w:t>
      </w:r>
      <w:r>
        <w:t xml:space="preserve">— заявила </w:t>
      </w:r>
      <w:r>
        <w:rPr>
          <w:bCs/>
          <w:b/>
        </w:rPr>
        <w:t xml:space="preserve">Кристина Кострома</w:t>
      </w:r>
      <w:r>
        <w:t xml:space="preserve">, глава Департамента предпринимательства и инновационного развития 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Первый вебинар пройдет 7 декабря. Он называется </w:t>
      </w:r>
      <w:r>
        <w:rPr>
          <w:bCs/>
          <w:b/>
        </w:rPr>
        <w:t xml:space="preserve">«Рабочие стратегии продвижения и привлечения клиентов через сайт»</w:t>
      </w:r>
      <w:r>
        <w:t xml:space="preserve">. Его проведет директор диджитал-агентства Валерий Пышняк. Он объяснит участникам, как должен выглядеть современный сайт, чтобы привлечь внимание потенциальных клиентов к продукции компании, и что нужно учитывать при разработке интернет-площадки. Также спикер расскажет, как выбрать грамотного подрядчика для выполнения этих задач. Кроме того, предприниматели познакомятся с особенностями работы поисковых систем и узнают, как увеличить посещаемость своего веб-ресурса. Зарегистрироваться на вебинар можно </w:t>
      </w:r>
      <w:hyperlink r:id="rId22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Второй вебинар </w:t>
      </w:r>
      <w:r>
        <w:rPr>
          <w:bCs/>
          <w:b/>
        </w:rPr>
        <w:t xml:space="preserve">«Продающий дизайн сайта»</w:t>
      </w:r>
      <w:r>
        <w:t xml:space="preserve"> состоится 8 декабря. Перед аудиторией выступит Александра Лынова, креативный директор, графический дизайнер, эксперт в визуальной коммуникации в цифровых и социальных медиа. Она познакомит слушателей с базовыми принципами дизайна сайта. Они узнают, как оформлять интернет-ресурс, научатся правильно подбирать цветовую палитру и шрифты и выяснят, какие инструменты помогут создать приятный, дружественный для клиента интерфейс. К тому же с участниками поговорят о частых ошибках, допускаемых при оформлении сайта. Регистрация на занятие — 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Следующее занятие, которое пройдет 11 декабря, будет посвящено этапам создания сайта. На вебинаре под названием </w:t>
      </w:r>
      <w:r>
        <w:rPr>
          <w:bCs/>
          <w:b/>
        </w:rPr>
        <w:t xml:space="preserve">«Пошаговая инструкция создания сайта»</w:t>
      </w:r>
      <w:r>
        <w:t xml:space="preserve"> расскажут о работе с популярными блочными конструкторами веб-страниц. Часть урока будет посвящена практике. Участники в режиме реального времени попробуют самостоятельно создать сайт. Как и предыдущий вебинар, это занятие тоже проведет Александра Лынова. Зарегистрироваться на него можно </w:t>
      </w:r>
      <w:hyperlink r:id="rId24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Заключительная, четвертая встреча состоится 12 декабря. Тема вебинара — </w:t>
      </w:r>
      <w:r>
        <w:rPr>
          <w:bCs/>
          <w:b/>
        </w:rPr>
        <w:t xml:space="preserve">«Права на сайт: особенности защиты и оформления»</w:t>
      </w:r>
      <w:r>
        <w:t xml:space="preserve">. Перед слушателями выступит патентный поверенный Российской Федерации, эксперт по защите личного бренда, старший партнер юридической компании Карен Мусаелян. Спикер объяснит, какие объекты авторского права используют на сайте и как товарный знак и домен позволяют защитить свою веб-страницу. Кроме этого, слушатели вебинара познакомятся с требованиями по обработке персональных данных, узнают об особенностях публичной оферты и правилах оформления правоотношений с дизайнерами и разработчиками. Регистрация — </w:t>
      </w:r>
      <w:hyperlink r:id="rId25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предпринимателей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Проект </w:t>
      </w:r>
      <w:hyperlink r:id="rId21">
        <w:r>
          <w:rPr>
            <w:rStyle w:val="Hyperlink"/>
          </w:rPr>
          <w:t xml:space="preserve">«Социальный контракт»</w:t>
        </w:r>
      </w:hyperlink>
      <w:r>
        <w:t xml:space="preserve"> предназначен для трудоспособных членов московских семей с детьми, среднедушевой доход в которых не превышает величину прожиточного минимума, установленную в столице. Его цель — помочь им повысить свою квалификацию и профессиональную привлекательность и найти достойную работу. Для участия в проекте необходимо подать заявление в центре занятости «Моя карьера».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«Бизнес-апгрейд», акселерационные программы. Кроме того, проходят тематические встречи и мероприятия для открытого общения и обмена опытом.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 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 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http://brateevo.mos.ru/economy-and-consumer-market/detail/12027312.html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economy-and-consumer-market/detail/12027312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4" Target="https://mbm.mos.ru/education/obuchayushchiye-meropriyatiya/intensiv-bez-sayta-net-klientov-vebinar-poshagovaya-instruktsiya-sozdaniya-sayta_7760044" TargetMode="External" /><Relationship Type="http://schemas.openxmlformats.org/officeDocument/2006/relationships/hyperlink" Id="rId25" Target="https://mbm.mos.ru/education/obuchayushchiye-meropriyatiya/intensiv-bez-sayta-net-klientov-vebinar-prava-na-sayt-osobennosti-zashchity-i-oformleniya_7760050" TargetMode="External" /><Relationship Type="http://schemas.openxmlformats.org/officeDocument/2006/relationships/hyperlink" Id="rId23" Target="https://mbm.mos.ru/education/obuchayushchiye-meropriyatiya/intensiv-bez-sayta-net-klientov-vebinar-prodayushchiy-dizayn-sayta_7760029" TargetMode="External" /><Relationship Type="http://schemas.openxmlformats.org/officeDocument/2006/relationships/hyperlink" Id="rId22" Target="https://mbm.mos.ru/education/obuchayushchiye-meropriyatiya/intensiv-bez-sayta-net-klientov-vebinar-rabochie-strategii-prodvizheniya-i-privlecheniya-klientov-cherez-sayt_7760001" TargetMode="External" /><Relationship Type="http://schemas.openxmlformats.org/officeDocument/2006/relationships/hyperlink" Id="rId21" Target="https://www.mos.ru/mayor/themes/1299/7560050/?utm_source=search&amp;utm_term=ser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economy-and-consumer-market/detail/12027312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4" Target="https://mbm.mos.ru/education/obuchayushchiye-meropriyatiya/intensiv-bez-sayta-net-klientov-vebinar-poshagovaya-instruktsiya-sozdaniya-sayta_7760044" TargetMode="External" /><Relationship Type="http://schemas.openxmlformats.org/officeDocument/2006/relationships/hyperlink" Id="rId25" Target="https://mbm.mos.ru/education/obuchayushchiye-meropriyatiya/intensiv-bez-sayta-net-klientov-vebinar-prava-na-sayt-osobennosti-zashchity-i-oformleniya_7760050" TargetMode="External" /><Relationship Type="http://schemas.openxmlformats.org/officeDocument/2006/relationships/hyperlink" Id="rId23" Target="https://mbm.mos.ru/education/obuchayushchiye-meropriyatiya/intensiv-bez-sayta-net-klientov-vebinar-prodayushchiy-dizayn-sayta_7760029" TargetMode="External" /><Relationship Type="http://schemas.openxmlformats.org/officeDocument/2006/relationships/hyperlink" Id="rId22" Target="https://mbm.mos.ru/education/obuchayushchiye-meropriyatiya/intensiv-bez-sayta-net-klientov-vebinar-rabochie-strategii-prodvizheniya-i-privlecheniya-klientov-cherez-sayt_7760001" TargetMode="External" /><Relationship Type="http://schemas.openxmlformats.org/officeDocument/2006/relationships/hyperlink" Id="rId21" Target="https://www.mos.ru/mayor/themes/1299/7560050/?utm_source=search&amp;utm_term=ser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2025-02-14T09:19:10Z</dcterms:created>
  <dcterms:modified xsi:type="dcterms:W3CDTF">2025-02-14T09:19:10Z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