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29f6e9260518ce0813f91a7dd1b3a36e22cd1f"/>
    <w:p>
      <w:pPr>
        <w:pStyle w:val="Heading3"/>
      </w:pPr>
      <w:r>
        <w:t xml:space="preserve">Продлить абонементы на парковки со шлагбаумом на апрель можно до 26 марта</w:t>
      </w:r>
    </w:p>
    <w:p>
      <w:pPr>
        <w:pStyle w:val="FirstParagraph"/>
      </w:pPr>
      <w:r>
        <w:t xml:space="preserve">19.03.2024</w:t>
      </w:r>
    </w:p>
    <w:p>
      <w:pPr>
        <w:pStyle w:val="BodyText"/>
      </w:pPr>
      <w:r>
        <w:rPr>
          <w:iCs/>
          <w:i/>
        </w:rPr>
        <w:t xml:space="preserve">Как рассказал заместитель Мэра Москвы в Правительстве Москвы по вопросам транспорта Максим Ликсутов, благодаря абонементу на парковку водителям гарантируется место для автомобиля.</w:t>
      </w:r>
    </w:p>
    <w:p>
      <w:pPr>
        <w:pStyle w:val="BodyText"/>
      </w:pPr>
      <w:r>
        <w:t xml:space="preserve">Продлить абонементы на парковки со шлагбаумом на апрель можно до 26 марта. 27 марта все непродленные абонементы поступят в общую продажу. Купить новые можно будет до 10 апреля.</w:t>
      </w:r>
    </w:p>
    <w:p>
      <w:pPr>
        <w:pStyle w:val="BodyText"/>
      </w:pPr>
      <w:r>
        <w:t xml:space="preserve">«Сегодня в Москве 46 абонементных парковок со шлагбаумом. Мы обустраиваем их по запросам горожан, чтобы дать жителям возможность получить гарантированное место для автомобиля около дома или работы. Продолжаем развивать парковочное пространство и делать его удобнее для автомобилистов, как поручил Мэр Москвы Сергей Собянин», — отметил Максим Ликсутов.</w:t>
      </w:r>
    </w:p>
    <w:p>
      <w:pPr>
        <w:pStyle w:val="BodyText"/>
      </w:pPr>
      <w:r>
        <w:t xml:space="preserve">Продлить абонемент или купить новый можно на сайте «Московского паркинга» в разделе «Абонементные парковки».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http://brateevo.mos.ru/construction-property-and-land-relations-and-transport/detail/12254614.html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construction-property-and-land-relations-and-transport/detail/1225461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construction-property-and-land-relations-and-transport/detail/1225461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2024-10-21T01:05:53Z</dcterms:created>
  <dcterms:modified xsi:type="dcterms:W3CDTF">2024-10-21T01:05:53Z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