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b1605b395fd114e1c96eef075544dc6241d89c"/>
    <w:p>
      <w:pPr>
        <w:pStyle w:val="Heading3"/>
      </w:pPr>
      <w:r>
        <w:t xml:space="preserve">В Братееве с 22 января 2024 года в зону платной уличной парковки вошел участок улицы по адресу: улица Борисовские пруды, дом 24/2, дом 28/1</w:t>
      </w:r>
    </w:p>
    <w:p>
      <w:pPr>
        <w:pStyle w:val="FirstParagraph"/>
      </w:pPr>
      <w:r>
        <w:t xml:space="preserve">23.01.2024</w:t>
      </w:r>
    </w:p>
    <w:bookmarkEnd w:id="20"/>
    <w:bookmarkStart w:id="21" w:name="Xec9af636a7ef3bda983cb07d553dadd0f1286ac"/>
    <w:p>
      <w:pPr>
        <w:pStyle w:val="Heading3"/>
      </w:pPr>
      <w:r>
        <w:t xml:space="preserve">C 22 января 2024 года в зону платной уличной парковки вошли 50 участков улиц, а с 22 февраля 2024 года – еще 31 участок улиц.</w:t>
      </w:r>
    </w:p>
    <w:bookmarkEnd w:id="21"/>
    <w:bookmarkStart w:id="27" w:name="section"/>
    <w:p>
      <w:pPr>
        <w:pStyle w:val="Heading3"/>
      </w:pPr>
    </w:p>
    <w:p>
      <w:pPr>
        <w:pStyle w:val="FirstParagraph"/>
      </w:pPr>
      <w:r>
        <w:t xml:space="preserve">Муниципальные депутаты согласовали изменения. Эти решения позволят сделать дороги свободнее, а для местных жителей станет больше доступных мест для стоянки возле дома.</w:t>
      </w:r>
    </w:p>
    <w:p>
      <w:pPr>
        <w:pStyle w:val="BodyText"/>
      </w:pPr>
      <w:r>
        <w:t xml:space="preserve">Еще больше москвичей смогут в приоритетном порядке оставлять машины в своем районе. Для местных жителей парковка останется бесплатной, нужно просто </w:t>
      </w:r>
      <w:hyperlink r:id="rId22">
        <w:r>
          <w:rPr>
            <w:rStyle w:val="Hyperlink"/>
          </w:rPr>
          <w:t xml:space="preserve">оформить резидентное разрешение</w:t>
        </w:r>
      </w:hyperlink>
      <w:r>
        <w:t xml:space="preserve">.</w:t>
      </w:r>
    </w:p>
    <w:p>
      <w:pPr>
        <w:pStyle w:val="BodyText"/>
      </w:pPr>
      <w:hyperlink r:id="rId23">
        <w:r>
          <w:rPr>
            <w:rStyle w:val="Hyperlink"/>
          </w:rPr>
          <w:t xml:space="preserve">Новые адреса c 22.01.2024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Новые адреса c 22.02.2024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http://brateevo.mos.ru/construction-property-and-land-relations-and-transport/detail/12122185.html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construction-property-and-land-relations-and-transport/detail/12122185.html" TargetMode="External" /><Relationship Type="http://schemas.openxmlformats.org/officeDocument/2006/relationships/hyperlink" Id="rId23" Target="https://transport.mos.ru/parking/areas#collapse4" TargetMode="External" /><Relationship Type="http://schemas.openxmlformats.org/officeDocument/2006/relationships/hyperlink" Id="rId24" Target="https://transport.mos.ru/parking/areas#collapse5" TargetMode="External" /><Relationship Type="http://schemas.openxmlformats.org/officeDocument/2006/relationships/hyperlink" Id="rId22" Target="https://www.mos.ru/pgu/ru/services/link/313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construction-property-and-land-relations-and-transport/detail/12122185.html" TargetMode="External" /><Relationship Type="http://schemas.openxmlformats.org/officeDocument/2006/relationships/hyperlink" Id="rId23" Target="https://transport.mos.ru/parking/areas#collapse4" TargetMode="External" /><Relationship Type="http://schemas.openxmlformats.org/officeDocument/2006/relationships/hyperlink" Id="rId24" Target="https://transport.mos.ru/parking/areas#collapse5" TargetMode="External" /><Relationship Type="http://schemas.openxmlformats.org/officeDocument/2006/relationships/hyperlink" Id="rId22" Target="https://www.mos.ru/pgu/ru/services/link/313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2025-02-05T14:03:54Z</dcterms:created>
  <dcterms:modified xsi:type="dcterms:W3CDTF">2025-02-05T14:03:54Z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