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4916639373529c227279e861ec2b804024555"/>
    <w:p>
      <w:pPr>
        <w:pStyle w:val="Heading3"/>
      </w:pPr>
      <w:r>
        <w:t xml:space="preserve">На электродепо «Южное» установят энергоэффективные зенитные фонари</w:t>
      </w:r>
    </w:p>
    <w:p>
      <w:pPr>
        <w:pStyle w:val="FirstParagraph"/>
      </w:pPr>
      <w:r>
        <w:t xml:space="preserve">17.02.2023</w:t>
      </w:r>
    </w:p>
    <w:p>
      <w:pPr>
        <w:pStyle w:val="BodyText"/>
      </w:pPr>
      <w:r>
        <w:t xml:space="preserve">Строители приступили к монтажу зенитных фонарей на крыше ремонтного корпуса электродепо «Южное». Об этом сообщил заместитель Мэра Москвы в Правительстве Москвы по вопросам градостроительной политики и строительства </w:t>
      </w:r>
      <w:hyperlink r:id="rId20">
        <w:r>
          <w:rPr>
            <w:rStyle w:val="Hyperlink"/>
          </w:rPr>
          <w:t xml:space="preserve">Андрей Бочкарев</w:t>
        </w:r>
      </w:hyperlink>
      <w:r>
        <w:t xml:space="preserve">.</w:t>
      </w:r>
    </w:p>
    <w:p>
      <w:pPr>
        <w:pStyle w:val="BodyText"/>
      </w:pPr>
      <w:r>
        <w:t xml:space="preserve">«Продолжается строительство отстойно-ремонтного корпуса в составе электродепо “Южное”. Ведется монтаж ограждающих конструкций и стеновых панелей. В рамках устройства кровли начат монтаж зенитных фонарей. Общая площадь остекления составит более двух тысяч квадратных метров», — рассказал Андрей Бочкарев.</w:t>
      </w:r>
    </w:p>
    <w:p>
      <w:pPr>
        <w:pStyle w:val="BodyText"/>
      </w:pPr>
      <w:r>
        <w:t xml:space="preserve">Сейчас выполнены каркасы 20 зенитных фонарей. Всего на кровле электродепо «Южное» их будет 128. Фонари обеспечат естественное освещение и вентиляцию внутренних помещений. Их использование отвечает главным принципам энергоэффективности и позволит минимизировать использование искусственного освещения до 40 процентов при организации производства.</w:t>
      </w:r>
    </w:p>
    <w:p>
      <w:pPr>
        <w:pStyle w:val="BodyText"/>
      </w:pPr>
      <w:r>
        <w:t xml:space="preserve">В корпусе также продолжаются работы по устройству основания под верхнее строение пути и ведется подготовка к укладке рельсового полотна.</w:t>
      </w:r>
    </w:p>
    <w:p>
      <w:pPr>
        <w:pStyle w:val="BodyText"/>
      </w:pPr>
      <w:r>
        <w:t xml:space="preserve">Андрей Бочкарев добавил, что отстойно-ремонтный корпус строится в составе основного пускового комплекса электродепо «Южное». Также туда войдут здание мотодепо, производственные мастерские, камера мойки подвижного состава и другие объекты. Всего на территории площадью более 13 гектаров будет построено 33 здания и сооружения различного производственного назначения.</w:t>
      </w:r>
    </w:p>
    <w:p>
      <w:pPr>
        <w:pStyle w:val="BodyText"/>
      </w:pPr>
      <w:r>
        <w:t xml:space="preserve">В настоящее время в Москве насчитывается 20 действующих электродепо. На разных стадиях реконструкции и строительства находятся шесть: «Нижегородское», «Южное», «Саларьево», «Владыкино», «Выхино», «Аминьевское». После их открытия в столице будет создано семь тысяч новых рабочих мест.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http://brateevo.mos.ru/construction-property-and-land-relations-and-transport/detail/11417518.html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construction-property-and-land-relations-and-transport/detail/11417518.html" TargetMode="External" /><Relationship Type="http://schemas.openxmlformats.org/officeDocument/2006/relationships/hyperlink" Id="rId20" Target="https://www.mos.ru/authority/person/66457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construction-property-and-land-relations-and-transport/detail/11417518.html" TargetMode="External" /><Relationship Type="http://schemas.openxmlformats.org/officeDocument/2006/relationships/hyperlink" Id="rId20" Target="https://www.mos.ru/authority/person/66457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2023-10-07T03:00:30Z</dcterms:created>
  <dcterms:modified xsi:type="dcterms:W3CDTF">2023-10-07T03:00:30Z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