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ект-свободный-доступ"/>
    <w:p>
      <w:pPr>
        <w:pStyle w:val="Heading3"/>
      </w:pPr>
      <w:r>
        <w:t xml:space="preserve">Проект «Свободный доступ»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Государственная инспекция по контролю за использованием объектов недвижимости города Москвы (далее – Госинспекция по недвижимости) реализует приоритетный проект «Свободный доступ» (далее – Проект). Основной целью Проекта является внедрение механизмов общественного контроля в имущественно-земельной сфере. География Проекта охватывает все административные округа города Москвы.</w:t>
      </w:r>
    </w:p>
    <w:p>
      <w:pPr>
        <w:pStyle w:val="BodyText"/>
      </w:pPr>
      <w:r>
        <w:t xml:space="preserve">Проект помогает бороться с самозахватом территорий общего пользования. Через чат-бот в мессенджере «Телеграм» жители могут сообщить инспекторам Госинспекции по недвижимости о незаконных шлагбаумах, парковках и других фактах самозахвата земель, что способствует пресечению нарушений на начальном этапе.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51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dc/prilozhenie-_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http://brateevo.mos.ru/construction-property-and-land-relations-and-transport/detail/10754217.html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construction-property-and-land-relations-and-transport/detail/10754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construction-property-and-land-relations-and-transport/detail/10754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2024-10-16T11:28:04Z</dcterms:created>
  <dcterms:modified xsi:type="dcterms:W3CDTF">2024-10-16T11:28:04Z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