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f94ba942ef29184e3a32da618365ec9006f49"/>
    <w:p>
      <w:pPr>
        <w:pStyle w:val="Heading3"/>
      </w:pPr>
      <w:r>
        <w:t xml:space="preserve">заседание Антинаркотической комиссии управы района Братеево города Москвы.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t xml:space="preserve"> 24.09.2015 по адресу: г.Москва,  ул.Алма-Атинская, д.10, корп.3 состоялось очередное заседание Антинаркотической комиссии управы района Братеево города Москвы.</w:t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drawing>
          <wp:inline>
            <wp:extent cx="5334000" cy="3375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Безымянныйrl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5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заседании  рассмотрены следующие вопросы:</w:t>
      </w:r>
    </w:p>
    <w:p>
      <w:pPr>
        <w:pStyle w:val="BodyText"/>
      </w:pPr>
      <w:r>
        <w:t xml:space="preserve">- О результатах  проведения специализированных рейдов на территории района по предупреждению наркомании в молодёжной среде;</w:t>
      </w:r>
    </w:p>
    <w:p>
      <w:pPr>
        <w:pStyle w:val="BodyText"/>
      </w:pPr>
      <w:r>
        <w:t xml:space="preserve">-  Об организации совместной работы районных общественных пунктов охраны порядка и общественных объединений граждан по оказанию содействия органам государственной власти в решении задач по обеспечению правопорядка, общественной безопасности и профилактики наркомании и  правонарушений в сфере незаконного оборота наркотиков;</w:t>
      </w:r>
    </w:p>
    <w:p>
      <w:pPr>
        <w:pStyle w:val="BodyText"/>
      </w:pPr>
      <w:r>
        <w:t xml:space="preserve">- О результатах эффективности проведения профилактических мероприятий по предупреждению наркомании и правонарушений в сфере незаконного оборота наркотиков среди молодежи района Братеево.</w:t>
      </w:r>
    </w:p>
    <w:p>
      <w:pPr>
        <w:pStyle w:val="BodyText"/>
      </w:pPr>
      <w:r>
        <w:t xml:space="preserve"> Председателем Антинаркотической  комиссии Меренковым В.О. было отмечено, что профилактика  потребления наркотических средств, психотропных веществ и их аналогов среди молодежи является важной неотъемлемой составляющей общей профилактики правонарушений несовершеннолетних. Сложившаяся ситуация в районе  свидетельствует о необходимости повышения качества профилактической работы с подрастающим поколением, индивидуального подхода к решению проблем подростков, имеющих зависимые формы поведения, исключения формализма при проведении с ними профилактических мероприятий.</w:t>
      </w:r>
    </w:p>
    <w:p>
      <w:pPr>
        <w:pStyle w:val="BodyText"/>
      </w:pPr>
      <w:r>
        <w:t xml:space="preserve">Управа района является координирующим органом в системе профилактики негативных явлений и потребления психоактивных веществ, связующим звеном межведомственного взаимодействия служб профилактики. В районе есть силы и возможности для дальнейшей работы в данном направлении.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http://brateevo.mos.ru/Сommission-on-affairs-of-minors-and-protection-of-their-rights/detail/2189673.html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2189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2189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2024-10-28T00:55:20Z</dcterms:created>
  <dcterms:modified xsi:type="dcterms:W3CDTF">2024-10-28T00:55:20Z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