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1046358ec9b750f96b7054e4ee26e08d32f15"/>
    <w:p>
      <w:pPr>
        <w:pStyle w:val="Heading3"/>
      </w:pPr>
      <w:r>
        <w:t xml:space="preserve">Расширенное заседание КДН и ЗП района Братеево города Москвы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t xml:space="preserve">09.09.2015 в  здании управы района Братеево прошло расширенное заседание районной комиссии по делам несовершеннолетних и защите  их прав, на котором были рассмотрены следующие вопросы:</w:t>
      </w:r>
    </w:p>
    <w:p>
      <w:pPr>
        <w:pStyle w:val="BodyText"/>
      </w:pPr>
      <w:r>
        <w:t xml:space="preserve">1. Анализ состояния безнадзорности и правонарушений несовершеннолетних на территории района Братеево в летний период 2015 года;</w:t>
      </w:r>
    </w:p>
    <w:p>
      <w:pPr>
        <w:pStyle w:val="BodyText"/>
      </w:pPr>
      <w:r>
        <w:t xml:space="preserve">2. Отчет о проведении районного профилактического мероприятия «Подросток-Школа» по выявлению несовершеннолетних, не приступивших к занятиям без уважительных причин;</w:t>
      </w:r>
    </w:p>
    <w:p>
      <w:pPr>
        <w:pStyle w:val="BodyText"/>
      </w:pPr>
      <w:r>
        <w:t xml:space="preserve">3. Анализ проверки семей, состоящих на учете в КДН и ЗП, с целью выявления детей, находящихся в опасной для здоровья и жизни ситуации;</w:t>
      </w:r>
    </w:p>
    <w:p>
      <w:pPr>
        <w:pStyle w:val="BodyText"/>
      </w:pPr>
      <w:r>
        <w:t xml:space="preserve">4. Анализ состоящих на учете подростков,          не             занятых</w:t>
      </w:r>
    </w:p>
    <w:p>
      <w:pPr>
        <w:pStyle w:val="BodyText"/>
      </w:pPr>
      <w:r>
        <w:t xml:space="preserve">организованными формами проведения досуга. Меры по вовлечению несовершеннолетних в занятия в кружках и секциях досуговых учреждений.</w:t>
      </w:r>
    </w:p>
    <w:p>
      <w:pPr>
        <w:pStyle w:val="BodyText"/>
      </w:pPr>
      <w:r>
        <w:t xml:space="preserve">Выступили старший инспектор ОДН ОМВД России по району Братеево Крылова М.А., ответственный секретарь КДН и ЗП Юдакова Е.В., методист ГБУ ДСЦ «Мир молодых» Бойкова В.И., заведующая ОРПСН ГБУ города Москвы ТЦСО «Орехово» филиала «Братеево» Жигалина Н.В., социальные педагоги образовательных организаций района.</w:t>
      </w:r>
    </w:p>
    <w:p>
      <w:pPr>
        <w:pStyle w:val="BodyText"/>
      </w:pPr>
      <w:r>
        <w:t xml:space="preserve">По итогам заседания заместитель председателя комиссии Меренков В.О. поручил руководителям всех служб системы профилактики, работающим с детьми и молодежью, обращать особое внимание на подростков, склонных к противоправному поведению. Своевременно проводить профилактические мероприятия и индивидуальную работу с данными подростками. В случае выявления противоправного поведения, своевременно  информировать комиссию, полицию.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93970" cy="23581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Безымянныйrl,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970" cy="2358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http://brateevo.mos.ru/Сommission-on-affairs-of-minors-and-protection-of-their-rights/detail/2177388.html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2177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2177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2024-09-16T22:57:03Z</dcterms:created>
  <dcterms:modified xsi:type="dcterms:W3CDTF">2024-09-16T22:57:03Z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