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отчет-о-работе-кдн-в-2014-году"/>
    <w:p>
      <w:pPr>
        <w:pStyle w:val="Heading3"/>
      </w:pPr>
      <w:r>
        <w:t xml:space="preserve">Отчет о работе КДН в 2014 году</w:t>
      </w:r>
    </w:p>
    <w:p>
      <w:pPr>
        <w:pStyle w:val="FirstParagraph"/>
      </w:pPr>
      <w:r>
        <w:t xml:space="preserve">26.01.2015</w:t>
      </w:r>
    </w:p>
    <w:bookmarkEnd w:id="20"/>
    <w:bookmarkStart w:id="21" w:name="section"/>
    <w:p>
      <w:pPr>
        <w:pStyle w:val="Heading2"/>
      </w:pPr>
    </w:p>
    <w:bookmarkEnd w:id="21"/>
    <w:bookmarkStart w:id="22" w:name="section-1"/>
    <w:p>
      <w:pPr>
        <w:pStyle w:val="Heading2"/>
      </w:pPr>
    </w:p>
    <w:bookmarkEnd w:id="22"/>
    <w:bookmarkStart w:id="27" w:name="X94b03cf33368577e73d0af6c04af0e6ad18b6ef"/>
    <w:p>
      <w:pPr>
        <w:pStyle w:val="Heading2"/>
      </w:pPr>
      <w:hyperlink r:id="rId23">
        <w:r>
          <w:rPr>
            <w:rStyle w:val="Hyperlink"/>
          </w:rPr>
          <w:t xml:space="preserve">Анализ работы комиссии по делам несовершеннолетних и защите их прав, органов и учреждений системы профилактики безнадзорности и правонарушений несовершеннолетних района Братеево города Москвы в 2014 год</w:t>
        </w:r>
      </w:hyperlink>
      <w:r>
        <w:t xml:space="preserve">у</w:t>
      </w:r>
    </w:p>
    <w:p>
      <w:pPr>
        <w:pStyle w:val="FirstParagraph"/>
      </w:pPr>
      <w:r>
        <w:rPr>
          <w:bCs/>
          <w:b/>
        </w:rPr>
        <w:t xml:space="preserve">I. Основные направления работы комиссии по делам несовершеннолетних и защите их прав района Братеево в 2014 году по координации деятельности органов и учреждений системы профилактики безнадзорности и правонарушений несовершеннолетних.</w:t>
      </w:r>
    </w:p>
    <w:p>
      <w:pPr>
        <w:pStyle w:val="BodyText"/>
      </w:pPr>
      <w:r>
        <w:t xml:space="preserve">В 2014 году в соответствии с Федеральным законом от 24 июня 1999 года № 120-ФЗ «Об основах системы профилактики безнадзорности и правонарушений несовершеннолетних»,</w:t>
      </w:r>
      <w:r>
        <w:t xml:space="preserve"> </w:t>
      </w:r>
      <w:hyperlink r:id="rId24">
        <w:r>
          <w:rPr>
            <w:rStyle w:val="Hyperlink"/>
          </w:rPr>
          <w:t xml:space="preserve">Закона</w:t>
        </w:r>
      </w:hyperlink>
      <w:r>
        <w:t xml:space="preserve"> </w:t>
      </w:r>
      <w:r>
        <w:t xml:space="preserve">города Москвы от 07.04.1999 № 16 «О профилактике безнадзорности и правонарушений несовершеннолетних в городе Москве», Закона города Москвы от 13.02.2005 № 12 «Об организации деятельности комиссий по делам несовершеннолетних и защите их прав», комиссия по делам несовершеннолетних и защите их прав района Братеево приоритетными направлениями своей деятельности считала следующие:</w:t>
      </w:r>
    </w:p>
    <w:p>
      <w:pPr>
        <w:pStyle w:val="BodyText"/>
      </w:pPr>
      <w:r>
        <w:t xml:space="preserve">- координация деятельности субъектов системы профилактики по предупреждению социального сиротства, безнадзорности, правонарушений несовершеннолетних, алкоголизма, наркомании, экстремизма среди несовершеннолетних; принятие мер по реализации плана мероприятий по реализации важнейших положений Национальной стратегии действий в интересах детей на 2013-2017 годы, по выполнению Комплексной программы профилактики безнадзорности и правонарушений несовершеннолетних района Братеево города Москвы на 2014-2016 годы;</w:t>
      </w:r>
    </w:p>
    <w:p>
      <w:pPr>
        <w:pStyle w:val="BodyText"/>
      </w:pPr>
      <w:r>
        <w:t xml:space="preserve">- защита прав и законных интересов несовершеннолетних;</w:t>
      </w:r>
    </w:p>
    <w:p>
      <w:pPr>
        <w:pStyle w:val="BodyText"/>
      </w:pPr>
      <w:r>
        <w:t xml:space="preserve">- совершенствование нормативно-правового и организационно-методического обеспечения органов и учреждений системы профилактики безнадзорности и правонарушений несовершеннолетних района Братеево.</w:t>
      </w:r>
    </w:p>
    <w:p>
      <w:pPr>
        <w:pStyle w:val="BodyText"/>
      </w:pPr>
      <w:r>
        <w:t xml:space="preserve">Работа органов и учреждений системы профилактики безнадзорности и правонарушений несовершеннолетних района Братеево анализировалась посредством мониторинга исполнения плана первоочередных мероприятий по реализации важнейших положений Национальной стратегии действий в интересах детей на 2012-2017 годы на территории района (один раз в год), Комплексной программы профилактики безнадзорности и правонарушений несовершеннолетних района Братеево города Москвы на 2014-2016 годы (два раза в год), Плана дополнительных мероприятий, направленных на оздоровление ситуации в сфере противодействия незаконному обороту наркотиков, и профилактики наркомании несовершеннолетних в районе Братеево города Москвы в 2014 году (два раза в год), Комплексного плана</w:t>
      </w:r>
    </w:p>
    <w:p>
      <w:pPr>
        <w:pStyle w:val="BodyText"/>
      </w:pPr>
      <w:r>
        <w:t xml:space="preserve">по гармонизации межэтнических и межконфессиональных отношений в городе Москве на территории района Братеево в 2014 году (два раза в год).</w:t>
      </w:r>
    </w:p>
    <w:p>
      <w:pPr>
        <w:pStyle w:val="BodyText"/>
      </w:pPr>
      <w:r>
        <w:t xml:space="preserve">Отчеты об исполнении планов в установленные сроки в течение года поступали в комиссию.</w:t>
      </w:r>
    </w:p>
    <w:p>
      <w:pPr>
        <w:pStyle w:val="BodyText"/>
      </w:pPr>
      <w:r>
        <w:t xml:space="preserve">Комиссией в целях координации действий органов и учреждений системы профилактики по реализации намеченных планов в течение года были проведены: координационные совещания, заседания в форме «круглого стола». В целях координации действий органов и учреждений системы профилактики безнадзорности и правонарушений несовершеннолетних района Братеево, определения стратегии в решении поставленных на 2014 год задач, ряд вопросов, входящих в компетенцию комиссии, выносился для рассмотрения на заседания расширенного заседания комиссии: о ранней профилактике семейного неблагополучия и работе с семьями, находящимися в социально опасном положении, трудной жизненной ситуации, о состоянии работы по профилактике подростковой преступности, об организации летней занятости несовершеннолетних.</w:t>
      </w:r>
    </w:p>
    <w:p>
      <w:pPr>
        <w:pStyle w:val="BodyText"/>
      </w:pPr>
      <w:r>
        <w:t xml:space="preserve">В ходе 26 заседаний комиссии, проведенных в 2014 году, рассмотрено 103 профилактических вопроса различной тематики (в 2013 году – 107), дел по защите прав и законных интересов несовершеннолетних- 67 (в 2013 году-69).</w:t>
      </w:r>
    </w:p>
    <w:p>
      <w:pPr>
        <w:pStyle w:val="BodyText"/>
      </w:pPr>
      <w:r>
        <w:t xml:space="preserve">В ходе подготовки вопросов к рассмотрению на заседаниях комиссии, осуществлялись выходы в образовательные организации (7 учреждений), в семьи несовершеннолетних, состоящих на учете в комиссии (45 подростков), и в 25 семей, находящихся в социально-опасном положении.</w:t>
      </w:r>
    </w:p>
    <w:p>
      <w:pPr>
        <w:pStyle w:val="BodyText"/>
      </w:pPr>
      <w:r>
        <w:t xml:space="preserve">В 2014 году проведены межведомственные мониторинги по реализации межведомственных комплексных программ социальной реабилитации семей, находящихся в социально опасном положении, по организации досуга и занятости в летний период несовершеннолетних, состоящих на учете, по работе с несовершеннолетними, систематически пропускающими занятия в образовательных учреждениях. Приняты соответствующие координирующие решения.</w:t>
      </w:r>
    </w:p>
    <w:p>
      <w:pPr>
        <w:pStyle w:val="BodyText"/>
      </w:pPr>
      <w:r>
        <w:t xml:space="preserve">План заседаний комиссии в 2014 году выполнен в полном объеме. По итогам 2014 года проведен анализ деятельности органов и учреждений системы профилактики безнадзорности и правонарушений несовершеннолетних района Братеево, состояния подростковой преступности в 2014 году, выявлены проблемы и недостатки в работе, определены приоритетные направления деятельности в 2015 году.</w:t>
      </w:r>
    </w:p>
    <w:p>
      <w:pPr>
        <w:pStyle w:val="BodyText"/>
      </w:pPr>
      <w:r>
        <w:rPr>
          <w:bCs/>
          <w:b/>
        </w:rPr>
        <w:t xml:space="preserve">II. Результативность деятельности субъектов профилактики на территории района Братеево в 2014 году</w:t>
      </w:r>
    </w:p>
    <w:p>
      <w:pPr>
        <w:pStyle w:val="BodyText"/>
      </w:pPr>
      <w:r>
        <w:rPr>
          <w:bCs/>
          <w:b/>
        </w:rPr>
        <w:t xml:space="preserve">Безнадзорность и беспризорность несовершеннолетних района Братеево</w:t>
      </w:r>
    </w:p>
    <w:p>
      <w:pPr>
        <w:pStyle w:val="BodyText"/>
      </w:pPr>
      <w:r>
        <w:t xml:space="preserve">В районе Братеево проживает 13,748 тыс. несовершеннолетних. На январь 2015 года на учете в комиссии состоит 48 несовершеннолетних (на аналогичный период прошлого года – 45 несовершеннолетних), также состоят на учете 28 семей/42 подростка, находящихся в социально опасном положении (на январь 2014 года – 23 семьи/40 детей).</w:t>
      </w:r>
    </w:p>
    <w:p>
      <w:pPr>
        <w:pStyle w:val="BodyText"/>
      </w:pPr>
      <w:r>
        <w:t xml:space="preserve">За 2014 год для проведения социальной реабилитации в ГКУ СРЦ ЮАО учреждениями системы профилактики помещено 7 детей, из них: в связи с трудной жизненной ситуацией - 3, оставшиеся в социально-опасном положении -1, самовольно ушедшие из семьи -2, оставшиеся без попечения родителей-1 .</w:t>
      </w:r>
    </w:p>
    <w:p>
      <w:pPr>
        <w:pStyle w:val="BodyText"/>
      </w:pPr>
      <w:r>
        <w:t xml:space="preserve">В течение 2014 года 8 иногородних несовершеннолетних помещены сотрудниками ОДН в Центр временного содержания для несовершеннолетних правонарушителей за бродяжничество или совершение административного правонарушения (в 2013 году-12).</w:t>
      </w:r>
    </w:p>
    <w:p>
      <w:pPr>
        <w:pStyle w:val="BodyText"/>
      </w:pPr>
      <w:r>
        <w:t xml:space="preserve">Комиссией за 2014 год организовано и проведено 36 межведомственных рейдов в семьи, находящиеся в социально опасном положении, 12 рейдов по выявлению детей, находящихся в социально-опасном положении, фактов жестокого обращения с детьми, по выявлению взрослых лиц, вовлекающих несовершеннолетних в противоправную деятельность. Также комиссией совместно с образовательными организациями проведено 6 рейдов по выявлению учащихся, не приступившим к занятиям в школе.</w:t>
      </w:r>
    </w:p>
    <w:p>
      <w:pPr>
        <w:pStyle w:val="BodyText"/>
      </w:pPr>
      <w:r>
        <w:t xml:space="preserve">С целью профилактики безнадзорности и беспризорности несовершеннолетних в районе в 2014 году систематически проводились специализированные профилактические мероприятия. За истекший период 2014 года на территории района Братеево при участии КДН и ЗП и других органов и учреждений системы профилактики безнадзорности и правонарушений проведено 29 специализированных мероприятий по линии несовершеннолетних «Подросток» (8 городских, 9 окружных и 12 локальных). В ходе проведения данных мероприятий за различные правонарушения в ОМВД России по району Братеево доставлено 151 несовершеннолетних, из них: 45 – иногородних, 106 жителей Москвы. За бродяжничество и попрошайничество доставлено 31несовершеннолетних, 4 из которых были помещены в ЦВСНП ГУ МВД России по городу Москве и 25 несовершеннолетних направлены в медицинские учреждения.</w:t>
      </w:r>
    </w:p>
    <w:p>
      <w:pPr>
        <w:pStyle w:val="BodyText"/>
      </w:pPr>
      <w:r>
        <w:t xml:space="preserve">С целью выявления и пресечения реализации спиртосодержащей продукции, пива и напитков, изготавливаемых на его основе, и табачных изделий несовершеннолетним специалистами КДН и ЗП совместно с инспекторами ОДН ОМВД России по району Братеево и при участии специалистов по вопросам торговли и услуг управы района Братеево в 2014 году организовано и проведено 2 специальных рейда по предупреждению алкоголизма и табакокурения среди несовершеннолетних. В ходе данных рейдов осуществлялась проверка торговых предприятий, расположенных на территории района. Всего осуществлено 15 проверок торговых предприятий. Выявлено 2 факта продажи несовершеннолетним спиртосодержащей продукции (составлены административные протоколы по ч.2.1 ст.14.16 КРФ об АП с наложением штрафных санкций).</w:t>
      </w:r>
    </w:p>
    <w:p>
      <w:pPr>
        <w:pStyle w:val="BodyText"/>
      </w:pPr>
      <w:r>
        <w:t xml:space="preserve">В 2014 году в комиссию поступило на рассмотрение 82 протокола об административных правонарушениях (в 2013 году -72). Из них – 25 дел об административных правонарушениях в отношении несовершеннолетних (в 2013 – 22) и 57 дел в отношении родителей (в 2013 году-46).</w:t>
      </w:r>
    </w:p>
    <w:p>
      <w:pPr>
        <w:pStyle w:val="BodyText"/>
      </w:pPr>
      <w:r>
        <w:rPr>
          <w:bCs/>
          <w:b/>
        </w:rPr>
        <w:t xml:space="preserve">Осуществление мер по защите и восстановлению прав и законных интересов несовершеннолетних</w:t>
      </w:r>
    </w:p>
    <w:p>
      <w:pPr>
        <w:pStyle w:val="BodyText"/>
      </w:pPr>
      <w:r>
        <w:t xml:space="preserve">В 2014 году информация о неблагополучии в семьях поступала: от граждан – 25 сообщений, из образовательных организаций – 81 сообщение, из учреждений здравоохранения – 5 сообщений; комиссией направлено 55 запросов в связи с рассмотрением на заседаниях комиссии материалов в отношении родителей, не исполняющих обязанности по воспитанию, содержанию несовершеннолетних детей; 89 – в связи с бродяжничеством, совершением правонарушений, преступлений, и иных антиобщественных действий. По результатам обследования семей, находящихся в социально-опасном положении, принимается коллегиальное решение о необходимости постановки семьи на учет с целью планирования и проведения дальнейшей работы.</w:t>
      </w:r>
    </w:p>
    <w:p>
      <w:pPr>
        <w:pStyle w:val="BodyText"/>
      </w:pPr>
      <w:r>
        <w:t xml:space="preserve">По состоянию на январь 2015 года количество детей-сирот и детей, оставшихся без попечения родителей, в районе Братеево составляет 25 детей, из них: 20 детей проживают в семьях и 3 ребенка – переданы в государственные учреждения, оказывающие социальные услуги. В отделе опеки, попечительства и патронажа района Братеево состоит на учете 14 приёмных семей, в которых воспитываются 16 детей (в 2013 году – 6/6).</w:t>
      </w:r>
    </w:p>
    <w:p>
      <w:pPr>
        <w:pStyle w:val="BodyText"/>
      </w:pPr>
      <w:r>
        <w:t xml:space="preserve">В целях защиты прав и законных интересов несовершеннолетних в 2014 году двое родителей по решению суда ограничены в родительских правах в отношении несовершеннолетних детей ( в 2013 году- 3).</w:t>
      </w:r>
    </w:p>
    <w:p>
      <w:pPr>
        <w:pStyle w:val="BodyText"/>
      </w:pPr>
      <w:r>
        <w:t xml:space="preserve">Одно из основных прав несовершеннолетних на образование обеспечивается образовательными организациями района. На 01января 2014 года на учете в КДН и ЗП состояло 24 учащихся школ и 20 учащихся учреждений профессионального образования. Работа с данной категорией детей ежемесячно анализировалась на комиссии по делам несовершеннолетних, принимались решения, способствующие принятию мер межведомственного реагирования и помощи семьям и несовершеннолетним, имеющим проблемы в обучении, связанные с педагогической запущенностью детей, нарушением детско-родительских отношений. Практическую помощь в этих случаях также оказывает ГКУ СРЦ ЮАО. За 2014 год оказана помощь 9 семьям (11подросткам).</w:t>
      </w:r>
    </w:p>
    <w:p>
      <w:pPr>
        <w:pStyle w:val="BodyText"/>
      </w:pPr>
      <w:r>
        <w:t xml:space="preserve">В отношении 55 родителей в 2014 году комиссией рассмотрены материалы в связи с неисполнением родителями (законными представителями) обязанностей по воспитанию, обучению и содержанию несовершеннолетних детей, 12 материалов в отношении несовершеннолетних по возвращению в образовательную организацию. Рассмотрено 1 представление об исключении из образовательной профессиональной организации в связи трудоустройством несовершеннолетнего. Выбытие несовершеннолетних до получения основного общего образования в 2014 году не допущено.</w:t>
      </w:r>
    </w:p>
    <w:p>
      <w:pPr>
        <w:pStyle w:val="BodyText"/>
      </w:pPr>
      <w:r>
        <w:t xml:space="preserve">В 2014 году сообщений о случаях насилия в семье, фактах жестокого обращения с детьми в комиссию не поступало.</w:t>
      </w:r>
    </w:p>
    <w:p>
      <w:pPr>
        <w:pStyle w:val="BodyText"/>
      </w:pPr>
      <w:r>
        <w:t xml:space="preserve">Комиссией постоянно осуществляется учет и анализ причин суицидальных проявлений несовершеннолетних. В 2014 году совершено несовершеннолетними 3 суицидальных попыток, из них со смертельным исходом – 2 (в 2013 году совершено 2 попытки, без смертельного исхода).</w:t>
      </w:r>
    </w:p>
    <w:p>
      <w:pPr>
        <w:pStyle w:val="BodyText"/>
      </w:pPr>
      <w:r>
        <w:t xml:space="preserve">В целях предупреждения суицидальных действий несовершеннолетних в ГБУ ДСЦ «Мир молодых» проводятся семинарские занятия с несовершеннолетними «группы риска». В образовательных организациях района с учащимися и их родителями проводятся индивидуально-воспитательные беседы.</w:t>
      </w:r>
    </w:p>
    <w:p>
      <w:pPr>
        <w:pStyle w:val="BodyText"/>
      </w:pPr>
      <w:r>
        <w:rPr>
          <w:bCs/>
          <w:b/>
        </w:rPr>
        <w:t xml:space="preserve">Работа с семьями, находящимися в социально опасном положении</w:t>
      </w:r>
    </w:p>
    <w:p>
      <w:pPr>
        <w:pStyle w:val="BodyText"/>
      </w:pPr>
      <w:r>
        <w:t xml:space="preserve">Всего за 2014 год поставлено на учет 29 семей (45 детей), находящихся в социально опасном положении, снято 18 семей (26 детей) (в 2013 году – поставлено 18 семей/23 детей, снято – 23 семьи/28 детей), 8 семей (44,4% от общего количества снятых с учета) сняты в 2014 году в связи с улучшением ситуации.</w:t>
      </w:r>
    </w:p>
    <w:p>
      <w:pPr>
        <w:pStyle w:val="BodyText"/>
      </w:pPr>
      <w:r>
        <w:t xml:space="preserve">Вопросы постановки и снятия с учета семей рассматриваются на заседании комиссии. На январь 2015 года на учете состоит 28 семей / 42 ребенка (в аналогичный период предшествующего года – 23 семьи /40 детей).</w:t>
      </w:r>
    </w:p>
    <w:p>
      <w:pPr>
        <w:pStyle w:val="BodyText"/>
      </w:pPr>
      <w:r>
        <w:t xml:space="preserve">Профилактическую работу с семьями, находящимися в социально опасном положении, осуществляет ТЦСО Орехово филиала «Братеево» совместно с органами и учреждениями системы профилактики. Межведомственное взаимодействие в работе с семьями, находящимися в социально опасном положении, выражается в реализации межведомственных комплексных программ социальной реабилитации семей. Совместными усилиями решаются вопросы оказания помощи семьям как материальной, так и психологической, педагогической, юридической, социальной.</w:t>
      </w:r>
    </w:p>
    <w:p>
      <w:pPr>
        <w:pStyle w:val="BodyText"/>
      </w:pPr>
      <w:r>
        <w:t xml:space="preserve">За 2014 год в отношении родителей (законных представителей) комиссией рассмотрено 55 административных дел по ст. 5.35 (неисполнение обязанностей по содержанию, воспитанию, обучению несовершеннолетних детей), в отношении 16 родителей вынесено наказание в виде штрафа, в отношении 31 родителя вынесено административное наказание в виде предупреждения.</w:t>
      </w:r>
    </w:p>
    <w:p>
      <w:pPr>
        <w:pStyle w:val="BodyText"/>
      </w:pPr>
      <w:r>
        <w:t xml:space="preserve">В 2014 году комиссия осуществила 12 проверок по организации работы ТЦСО «Орехово» филиала «Братеево» по сопровождению семей, находящихся в социально-опасном положении, состоящих на учете в КДН и ЗП.</w:t>
      </w:r>
    </w:p>
    <w:p>
      <w:pPr>
        <w:pStyle w:val="BodyText"/>
      </w:pPr>
      <w:r>
        <w:t xml:space="preserve">Эффективность работы с семьями, находящимися в социально опасном положении, ежеквартально рассматривалась на расширенном заседании комиссии. Отмечено, что в отдельных случаях имеет место формальный подход в работе по разработке мероприятий по социально-педагогической реабилитации семей, соответственно отсутствует индивидуальный подход в работе с семьей. Из числа 29 семей, поставленных на учет в 2014 году, 8 родителей привлекались к административной ответственности несколько раз. Данное направление работы субъектов системы профилактики комиссией в 2015 году взято на контроль.</w:t>
      </w:r>
    </w:p>
    <w:p>
      <w:pPr>
        <w:pStyle w:val="BodyText"/>
      </w:pPr>
      <w:r>
        <w:rPr>
          <w:bCs/>
          <w:b/>
        </w:rPr>
        <w:t xml:space="preserve">Состояние преступности, правонарушений и иных антиобщественных действий, совершенных несовершеннолетними</w:t>
      </w:r>
    </w:p>
    <w:p>
      <w:pPr>
        <w:pStyle w:val="BodyText"/>
      </w:pPr>
      <w:r>
        <w:t xml:space="preserve">По итогам 2014 года на территории района Братеево зафиксирован незначительный рост подростковой преступности, с 3 преступлений, совершенных несовершеннолетними в 2013 году до 4 преступлений, совершенных в 2014 году. Из них, жителями района Братеево г. Москвы совершено 3 преступления. Всего в 2014 году к уголовной ответственности привлечено 8 несовершеннолетних жителей района Братеево (в 2013 г.-10).</w:t>
      </w:r>
    </w:p>
    <w:p>
      <w:pPr>
        <w:pStyle w:val="BodyText"/>
      </w:pPr>
      <w:r>
        <w:t xml:space="preserve">Вместе с тем произошло снижение количества поступивших в КДН и ЗП материалов на несовершеннолетних, совершивших общественно опасные деяния, не подлежащие уголовной ответственности в связи с не достижением возраста наступления уголовной ответственности: в 2014 году в комиссию поступили 16 материалов, в 2013 году –21 материал.</w:t>
      </w:r>
    </w:p>
    <w:p>
      <w:pPr>
        <w:pStyle w:val="BodyText"/>
      </w:pPr>
      <w:r>
        <w:t xml:space="preserve">На январь 2015 года на учете комиссии состоит 48 несовершеннолетних (на аналогичный период прошлого года – 45 несовершеннолетних). Из общего количества несовершеннолетних, состоят на учете за:</w:t>
      </w:r>
    </w:p>
    <w:p>
      <w:pPr>
        <w:pStyle w:val="BodyText"/>
      </w:pPr>
      <w:r>
        <w:t xml:space="preserve">- употребление спиртных напитков – 3 чел. (в 2013 г. -2 );</w:t>
      </w:r>
    </w:p>
    <w:p>
      <w:pPr>
        <w:pStyle w:val="BodyText"/>
      </w:pPr>
      <w:r>
        <w:t xml:space="preserve">- употребление наркотических веществ – 0 чел. (в 2013г.- 0 чел.);</w:t>
      </w:r>
    </w:p>
    <w:p>
      <w:pPr>
        <w:pStyle w:val="BodyText"/>
      </w:pPr>
      <w:r>
        <w:t xml:space="preserve">- употребление психотропных веществ – 0 чел. (в 2013 г. - 1 чел.);</w:t>
      </w:r>
    </w:p>
    <w:p>
      <w:pPr>
        <w:pStyle w:val="BodyText"/>
      </w:pPr>
      <w:r>
        <w:t xml:space="preserve">Таким образом, снизилось количество несовершеннолетних, состоящих на учете комиссии за употребление психотропных веществ, но возросло количество несовершеннолетних, состоящих на учете за употребление спиртных напитков.</w:t>
      </w:r>
    </w:p>
    <w:p>
      <w:pPr>
        <w:pStyle w:val="BodyText"/>
      </w:pPr>
      <w:r>
        <w:t xml:space="preserve">В течение 2014 года комиссией проводился анализ работы с несовершеннолетними, состоящими на учете полиции, анализ работы с несовершеннолетними в ходе организации летней оздоровительной кампании. Проведенные мероприятия показали, что имеет место недостаточный уровень организации индивидуально-профилактической работы с несовершеннолетними, в том числе, состоящими на учете в ОДН ОМВД России по району Братеево г. Москвы.</w:t>
      </w:r>
    </w:p>
    <w:p>
      <w:pPr>
        <w:pStyle w:val="BodyText"/>
      </w:pPr>
      <w:r>
        <w:t xml:space="preserve">В 2015 году в план работы комиссии внесены мероприятия, направленные на повышение уровня эффективности работы с несовершеннолетними. План включает разделы: «информационная и методическая деятельность», мероприятия, направленные на профилактику безнадзорности и правонарушений несовершеннолетних», «мероприятия, направленные на защиту прав и законных интересов несовершеннолетних, на профилактику социального сиротства, жестокого обращения с детьми, насилия в отношении несовершеннолетних», «мероприятия, направленные на профилактику курения, наркомании, токсикомании, алкоголизма несовершеннолетних, формирование здорового образа жизни несовершеннолетних и их семей», «мероприятия, направленные на предупреждение экстремистской деятельности среди несовершеннолетних».</w:t>
      </w:r>
    </w:p>
    <w:p>
      <w:pPr>
        <w:pStyle w:val="BodyText"/>
      </w:pPr>
      <w:r>
        <w:rPr>
          <w:bCs/>
          <w:b/>
        </w:rPr>
        <w:t xml:space="preserve">III. Выводы.</w:t>
      </w:r>
    </w:p>
    <w:p>
      <w:pPr>
        <w:pStyle w:val="BodyText"/>
      </w:pPr>
      <w:r>
        <w:t xml:space="preserve">В районе Братеево устойчиво функционирует межведомственная система профилактики, направленная на работу с семьями и несовершеннолетними.</w:t>
      </w:r>
    </w:p>
    <w:p>
      <w:pPr>
        <w:pStyle w:val="BodyText"/>
      </w:pPr>
      <w:r>
        <w:t xml:space="preserve">Отработан механизм реагирования на случаи нарушения прав и законных интересов несовершеннолетних, принятия мер защиты их прав.</w:t>
      </w:r>
    </w:p>
    <w:p>
      <w:pPr>
        <w:pStyle w:val="BodyText"/>
      </w:pPr>
      <w:r>
        <w:t xml:space="preserve">Имеется положительный опыт работы с семьями, находящимися в социально опасном положении.</w:t>
      </w:r>
    </w:p>
    <w:p>
      <w:pPr>
        <w:pStyle w:val="BodyText"/>
      </w:pPr>
      <w:r>
        <w:t xml:space="preserve">Сложилась система работы по профилактике безнадзорности и правонарушений несовершеннолетних.</w:t>
      </w:r>
    </w:p>
    <w:p>
      <w:pPr>
        <w:pStyle w:val="BodyText"/>
      </w:pPr>
      <w:r>
        <w:t xml:space="preserve">В тоже время имеют место недостатки в профилактической работе с несовершеннолетними, состоящими на учете в органах внутренних дел, комиссии.</w:t>
      </w:r>
    </w:p>
    <w:p>
      <w:pPr>
        <w:pStyle w:val="BodyText"/>
      </w:pPr>
      <w:r>
        <w:rPr>
          <w:bCs/>
          <w:b/>
        </w:rPr>
        <w:t xml:space="preserve">В 2015 году субъекты системы профилактики правонарушений и безнадзорности несовершеннолетних района Братеево определяют следующие приоритетные направления в работе:</w:t>
      </w:r>
    </w:p>
    <w:p>
      <w:pPr>
        <w:pStyle w:val="BodyText"/>
      </w:pPr>
      <w:r>
        <w:t xml:space="preserve">- защита прав и законных интересов несовершеннолетних, защита от всех форм дискриминации, физического или психического насилия, оскорбления, грубого обращения, сексуальной и иной эксплуатации;</w:t>
      </w:r>
    </w:p>
    <w:p>
      <w:pPr>
        <w:pStyle w:val="BodyText"/>
      </w:pPr>
      <w:r>
        <w:t xml:space="preserve">- предупреждение безнадзорности, правонарушений и преступлений несовершеннолетних, выявление и устранение причин, способствующих их совершению;</w:t>
      </w:r>
    </w:p>
    <w:p>
      <w:pPr>
        <w:pStyle w:val="BodyText"/>
      </w:pPr>
      <w:r>
        <w:t xml:space="preserve">- формирование законопослушного поведения несовершеннолетних, здорового образа жизни, обеспечение условий для организованного досуга подростков;</w:t>
      </w:r>
    </w:p>
    <w:p>
      <w:pPr>
        <w:pStyle w:val="BodyText"/>
      </w:pPr>
      <w:r>
        <w:t xml:space="preserve">- реализация комплексной социальной реабилитации семей, несовершеннолетних, состоящих на учете комиссии;</w:t>
      </w:r>
    </w:p>
    <w:p>
      <w:pPr>
        <w:pStyle w:val="BodyText"/>
      </w:pPr>
      <w:r>
        <w:t xml:space="preserve">- повышение эффективности профилактических мер, направленных на предупреждение употребления несовершеннолетними наркотических, психотропных и одурманивающих веществ.</w:t>
      </w:r>
    </w:p>
    <w:p>
      <w:pPr>
        <w:pStyle w:val="BodyText"/>
      </w:pPr>
      <w:r>
        <w:t xml:space="preserve">КДН и ЗП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http://brateevo.mos.ru/Сommission-on-affairs-of-minors-and-protection-of-their-rights/detail/1536288.html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garantf1://271835.200" TargetMode="External" /><Relationship Type="http://schemas.openxmlformats.org/officeDocument/2006/relationships/hyperlink" Id="rId26" Target="http://brateevo.mos.ru" TargetMode="External" /><Relationship Type="http://schemas.openxmlformats.org/officeDocument/2006/relationships/hyperlink" Id="rId23" Target="http://brateevo.mos.ru/%D0%A1ommission-on-affairs-of-minors-and-protection-of-their-rights/detail/1536288.html" TargetMode="External" /><Relationship Type="http://schemas.openxmlformats.org/officeDocument/2006/relationships/hyperlink" Id="rId25" Target="http://brateevo.mos.ru/&#1057;ommission-on-affairs-of-minors-and-protection-of-their-rights/detail/1536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garantf1://271835.200" TargetMode="External" /><Relationship Type="http://schemas.openxmlformats.org/officeDocument/2006/relationships/hyperlink" Id="rId26" Target="http://brateevo.mos.ru" TargetMode="External" /><Relationship Type="http://schemas.openxmlformats.org/officeDocument/2006/relationships/hyperlink" Id="rId23" Target="http://brateevo.mos.ru/%D0%A1ommission-on-affairs-of-minors-and-protection-of-their-rights/detail/1536288.html" TargetMode="External" /><Relationship Type="http://schemas.openxmlformats.org/officeDocument/2006/relationships/hyperlink" Id="rId25" Target="http://brateevo.mos.ru/&#1057;ommission-on-affairs-of-minors-and-protection-of-their-rights/detail/1536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2025-01-19T01:04:28Z</dcterms:created>
  <dcterms:modified xsi:type="dcterms:W3CDTF">2025-01-19T01:04:28Z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