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018599028772d9754e219b7c0dc6a41a5c928"/>
    <w:p>
      <w:pPr>
        <w:pStyle w:val="Heading3"/>
      </w:pPr>
      <w:r>
        <w:t xml:space="preserve">Набережные Москвы-реки будут благоустроены</w:t>
      </w:r>
    </w:p>
    <w:p>
      <w:pPr>
        <w:pStyle w:val="FirstParagraph"/>
      </w:pPr>
      <w:r>
        <w:t xml:space="preserve">14.11.2019</w:t>
      </w:r>
    </w:p>
    <w:p>
      <w:pPr>
        <w:pStyle w:val="BodyText"/>
      </w:pPr>
      <w:r>
        <w:rPr>
          <w:bCs/>
          <w:b/>
        </w:rPr>
        <w:t xml:space="preserve">Набережные Москвы-реки будут благоустроены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«Ведется работа над программой «Моя река». В ходе реконструкции архитекторы ставят задачу вернуть набережным естественные берега - с деревьями и кустарниками, газонами и цветниками, беговыми дорожками с мягким покрытием и велодорожками</w:t>
      </w:r>
      <w:r>
        <w:t xml:space="preserve">», - сообщил в интервью «Российской газете» руководитель Департамента строительства города Москвы Андрей Бочкарев.</w:t>
      </w:r>
    </w:p>
    <w:p>
      <w:pPr>
        <w:pStyle w:val="BodyText"/>
      </w:pPr>
      <w:r>
        <w:t xml:space="preserve">В ходе этой программы в этом году было начато обустройство набережной Марка Шагала в районе ЗИЛа. Для удобства отдыхающих планируется создать выставочный зал, пункты проката велосипедов и лодок "Северный" и "Южный", строительство причала и трех спусков к воде, шести велопарковок. Для благоустройства Шелепихинской набережной, Карамышевской, Симоновской, Нагатинской поймы в начале 2020 года будут определены подрядные организации для работы над конкретными проектами.</w:t>
      </w:r>
    </w:p>
    <w:p>
      <w:pPr>
        <w:pStyle w:val="BodyText"/>
      </w:pPr>
      <w:r>
        <w:rPr>
          <w:bCs/>
          <w:b/>
        </w:rPr>
        <w:t xml:space="preserve">«По поручению Мэра Москвы С.С. Собянина, новые набережные ЗИЛа с двумя мостами через затон Новинки и Кожуховский затон будут построены по новым для Москвы правилам – со значительным отступом от береговой линии, что позволит организовать у воды качественное общественное пространство для отдыха и прогулок»</w:t>
      </w:r>
      <w:r>
        <w:t xml:space="preserve">, - добавил Андрей Бочкарев.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Подробнее с интервью можно ознакомиться по ссылке</w:t>
      </w:r>
      <w:r>
        <w:t xml:space="preserve"> </w:t>
      </w:r>
      <w:hyperlink r:id="rId20">
        <w:r>
          <w:rPr>
            <w:rStyle w:val="Hyperlink"/>
          </w:rPr>
          <w:t xml:space="preserve">https://rg.ru/2019/11/13/reg-cfo/kak-vypolniaiutsia-plany-stroitelstva-dorog-i-zhilia-v-moskve.html</w:t>
        </w:r>
      </w:hyperlink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http://brateevo.mos.ru/capital-repair/detail/8489733.html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capital-repair/detail/8489733.html" TargetMode="External" /><Relationship Type="http://schemas.openxmlformats.org/officeDocument/2006/relationships/hyperlink" Id="rId20" Target="https://rg.ru/2019/11/13/reg-cfo/kak-vypolniaiutsia-plany-stroitelstva-dorog-i-zhilia-v-moskve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capital-repair/detail/8489733.html" TargetMode="External" /><Relationship Type="http://schemas.openxmlformats.org/officeDocument/2006/relationships/hyperlink" Id="rId20" Target="https://rg.ru/2019/11/13/reg-cfo/kak-vypolniaiutsia-plany-stroitelstva-dorog-i-zhilia-v-moskve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2025-04-10T03:41:41Z</dcterms:created>
  <dcterms:modified xsi:type="dcterms:W3CDTF">2025-04-10T03:41:41Z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