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d2270927ef4e3634c1089e093cc2e6253b7e9d"/>
    <w:p>
      <w:pPr>
        <w:pStyle w:val="Heading3"/>
      </w:pPr>
      <w:r>
        <w:t xml:space="preserve">Собянин поручил расширить перечень работ в рамках программы капремонта</w:t>
      </w:r>
    </w:p>
    <w:p>
      <w:pPr>
        <w:pStyle w:val="FirstParagraph"/>
      </w:pPr>
      <w:r>
        <w:t xml:space="preserve">20.12.2016</w:t>
      </w:r>
    </w:p>
    <w:p>
      <w:pPr>
        <w:pStyle w:val="BodyText"/>
      </w:pPr>
      <w:hyperlink r:id="rId20"/>
    </w:p>
    <w:p>
      <w:pPr>
        <w:pStyle w:val="BodyText"/>
      </w:pPr>
      <w:r>
        <w:t xml:space="preserve">Перечень работ в рамках программы капитального ремонта в Москве расширят. Об этом рассказал Сергей Собянин во время очередного заседания президиума правительства столицы.</w:t>
      </w:r>
    </w:p>
    <w:p>
      <w:pPr>
        <w:pStyle w:val="BodyText"/>
      </w:pPr>
      <w:r>
        <w:t xml:space="preserve">Градоначальник отметил, что на следующий год в региональную программу планируют включить замену оконных блоков в подъездах многоквартирных домов. Кроме того, Сергей Собянин отметил, что компании-подрядчики постараются сократить сроки замены лифтового оборудования в многоквартирных домах Москвы.</w:t>
      </w:r>
    </w:p>
    <w:p>
      <w:pPr>
        <w:pStyle w:val="BodyText"/>
      </w:pPr>
      <w:r>
        <w:t xml:space="preserve">Сергей Собянин добавил, что в следующем году установят около 5 000 новых подъемников, что является наибольшим результатом за последние годы. Мэр Москвы отметил, что срок их эксплуатации составит около 25 лет.</w:t>
      </w:r>
    </w:p>
    <w:p>
      <w:pPr>
        <w:pStyle w:val="BodyText"/>
      </w:pPr>
      <w:r>
        <w:t xml:space="preserve">Напомним, программа капитального ремонта жилых домов в Москве стартовала в 2015 году и рассчитана до 2044 года. Первыми в очереди на ремонт стоят пятиэтажки несносимых серий, дома 1957–1968 годов и довоенной постройки.</w:t>
      </w:r>
    </w:p>
    <w:p>
      <w:pPr>
        <w:pStyle w:val="BodyText"/>
      </w:pPr>
      <w:r>
        <w:t xml:space="preserve">Всю необходимую информацию о капитальном ремонте дома можно узнать на</w:t>
      </w:r>
      <w:r>
        <w:t xml:space="preserve"> </w:t>
      </w:r>
      <w:hyperlink r:id="rId21">
        <w:r>
          <w:rPr>
            <w:rStyle w:val="Hyperlink"/>
          </w:rPr>
          <w:t xml:space="preserve">московском портале госуслуг</w:t>
        </w:r>
      </w:hyperlink>
      <w:r>
        <w:t xml:space="preserve">. Сервис позволяет узнать о способах формирования фонда капремонта, основаниях для включения дома в региональную программу, начислениях и оплате взносов по дому, сроках выполнения работ.</w:t>
      </w:r>
    </w:p>
    <w:p>
      <w:pPr>
        <w:pStyle w:val="BodyText"/>
      </w:pPr>
      <w:r>
        <w:t xml:space="preserve">Начиная с 2017 г. в рамках Программы капитального ремонта многоквартирных домов планируется реализовать следующие новшества:</w:t>
      </w:r>
    </w:p>
    <w:p>
      <w:pPr>
        <w:pStyle w:val="BodyText"/>
      </w:pPr>
      <w:r>
        <w:t xml:space="preserve">· В связи с многочисленными обращениями жителей в перечень работ по капитальному ремонту включается замена оконных блоков в помещениях общего пользования (подъездах).</w:t>
      </w:r>
    </w:p>
    <w:p>
      <w:pPr>
        <w:pStyle w:val="BodyText"/>
      </w:pPr>
      <w:r>
        <w:t xml:space="preserve">Как правило, работы по замене окон в подъездах будут проводиться в рамках комплексного ремонта домов, проводимых Фондом капитального ремонта.</w:t>
      </w:r>
    </w:p>
    <w:p>
      <w:pPr>
        <w:pStyle w:val="BodyText"/>
      </w:pPr>
      <w:r>
        <w:t xml:space="preserve">· В случае проведения неотложного ремонта фасадов одновременно с ним будет проводиться и ремонт крыши многоквартирного дома. Это позволит повысить качество ремонтных работ, исключить необоснованные затраты, связанные с раздельным проведением ремонта фасадов и крыши.</w:t>
      </w:r>
    </w:p>
    <w:p>
      <w:pPr>
        <w:pStyle w:val="BodyText"/>
      </w:pPr>
      <w:r>
        <w:t xml:space="preserve">· Переносится на более ранний срок (до 2017 г. включительно) замена 3988 лифтов в 824 домах.</w:t>
      </w:r>
    </w:p>
    <w:p>
      <w:pPr>
        <w:pStyle w:val="BodyText"/>
      </w:pPr>
      <w:r>
        <w:t xml:space="preserve">Таким образом, общее число лифтов, планируемых к замене в 2017 г., составит 5080 штук, что является максимальным показателем за последние годы.</w:t>
      </w:r>
    </w:p>
    <w:p>
      <w:pPr>
        <w:pStyle w:val="BodyText"/>
      </w:pPr>
      <w:r>
        <w:t xml:space="preserve">Всего в 2011-2017 гг. заменено/планируется к замене свыше 29,2 тысяч лифтов (или 25% всех лифтов в многоквартирных домах Москвы).</w:t>
      </w:r>
    </w:p>
    <w:p>
      <w:pPr>
        <w:pStyle w:val="BodyText"/>
      </w:pPr>
      <w:r>
        <w:t xml:space="preserve">В результате реализации этой программы в домах Москвы не будет лифтов со сроком эксплуатации свыше 25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Фото:</w:t>
      </w:r>
      <w:r>
        <w:t xml:space="preserve"> </w:t>
      </w:r>
      <w:hyperlink r:id="rId22">
        <w:r>
          <w:rPr>
            <w:rStyle w:val="Hyperlink"/>
          </w:rPr>
          <w:t xml:space="preserve">портал мэра и правительства Москвы 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http://brateevo.mos.ru/capital-repair/detail/4483229.html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4483229.html" TargetMode="External" /><Relationship Type="http://schemas.openxmlformats.org/officeDocument/2006/relationships/hyperlink" Id="rId20" Target="http://gazeta-brateevo.ru/wp-content/uploads/2016/12/Mer-Moskvyi-Sergey-Sobyanin-na-zasedanii-prezidiuma-Pravitelstva-stolitsyi.-Foto-iz-arhiva-Merii-i-Pravitelstva-Moskvyi.jpeg" TargetMode="External" /><Relationship Type="http://schemas.openxmlformats.org/officeDocument/2006/relationships/hyperlink" Id="rId22" Target="https://www.mos.ru/" TargetMode="External" /><Relationship Type="http://schemas.openxmlformats.org/officeDocument/2006/relationships/hyperlink" Id="rId21" Target="https://www.mos.ru/services/catalog/popula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4483229.html" TargetMode="External" /><Relationship Type="http://schemas.openxmlformats.org/officeDocument/2006/relationships/hyperlink" Id="rId20" Target="http://gazeta-brateevo.ru/wp-content/uploads/2016/12/Mer-Moskvyi-Sergey-Sobyanin-na-zasedanii-prezidiuma-Pravitelstva-stolitsyi.-Foto-iz-arhiva-Merii-i-Pravitelstva-Moskvyi.jpeg" TargetMode="External" /><Relationship Type="http://schemas.openxmlformats.org/officeDocument/2006/relationships/hyperlink" Id="rId22" Target="https://www.mos.ru/" TargetMode="External" /><Relationship Type="http://schemas.openxmlformats.org/officeDocument/2006/relationships/hyperlink" Id="rId21" Target="https://www.mos.ru/services/catalog/popula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2025-04-10T03:40:07Z</dcterms:created>
  <dcterms:modified xsi:type="dcterms:W3CDTF">2025-04-10T03:40:07Z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