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омоги-бездомным-животным"/>
    <w:p>
      <w:pPr>
        <w:pStyle w:val="Heading3"/>
      </w:pPr>
      <w:r>
        <w:t xml:space="preserve">Помоги бездомным животным!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t xml:space="preserve">Благотворительный фонд "Помощь бездомным беспородным животным" создан в 2015 году и занимается деятельностью, направленной на формирование в обществе благожелательного, гуманного и ответственного отношения к животным, населяющим город (как безнадзорным, так и имеющим владельцев), в том числе на предупреждение случаев жестокого обращения с животными.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2017 году фонд в рамках программы "Город без жестокости", реализуемой при поддержке Комитета общественных связей города Москвы провёл конкурс плакатов социальной тематики.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2962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nakor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62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2971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legislation/obogre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29565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legislation/priyut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56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legislation/gbzh-0.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2" w:name="fb-root"/>
    <w:bookmarkEnd w:id="32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http://brateevo.mos.ru/animals-are-looking-for-a-new-owner/detail/6907768.html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animals-are-looking-for-a-new-owner/detail/6907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animals-are-looking-for-a-new-owner/detail/6907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2025-04-10T02:50:39Z</dcterms:created>
  <dcterms:modified xsi:type="dcterms:W3CDTF">2025-04-10T02:50:39Z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